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>RILASCIATA 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C15EA5" w:rsidRDefault="00C15EA5" w:rsidP="00123085">
      <w:pPr>
        <w:jc w:val="both"/>
        <w:rPr>
          <w:rStyle w:val="BLOCKBOLD"/>
          <w:rFonts w:ascii="Calibri" w:hAnsi="Calibri"/>
        </w:rPr>
      </w:pPr>
      <w:r w:rsidRPr="00C15EA5">
        <w:rPr>
          <w:rStyle w:val="BLOCKBOLD"/>
          <w:rFonts w:ascii="Calibri" w:hAnsi="Calibri"/>
        </w:rPr>
        <w:t>Affidamento diretto MePA (ex art. 36 comma 2 lettera a e comma 6) - d.lgs. 50/2016)</w:t>
      </w:r>
      <w:r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>la</w:t>
      </w:r>
      <w:r w:rsidR="00A007BF" w:rsidRPr="00A007BF">
        <w:rPr>
          <w:rStyle w:val="BLOCKBOLD"/>
          <w:rFonts w:ascii="Calibri" w:hAnsi="Calibri"/>
        </w:rPr>
        <w:t xml:space="preserve"> </w:t>
      </w:r>
      <w:r w:rsidRPr="00C15EA5">
        <w:rPr>
          <w:rStyle w:val="BLOCKBOLD"/>
          <w:rFonts w:ascii="Calibri" w:hAnsi="Calibri"/>
        </w:rPr>
        <w:t>Fornitura equipaggiamento accessorio per autovettura di servizio</w:t>
      </w:r>
      <w:r>
        <w:rPr>
          <w:rStyle w:val="BLOCKBOLD"/>
          <w:rFonts w:ascii="Calibri" w:hAnsi="Calibri"/>
        </w:rPr>
        <w:t>.</w:t>
      </w:r>
      <w:r w:rsidR="00A007BF" w:rsidRPr="00A007BF">
        <w:rPr>
          <w:rStyle w:val="BLOCKBOLD"/>
          <w:rFonts w:ascii="Calibri" w:hAnsi="Calibri"/>
        </w:rPr>
        <w:t xml:space="preserve">             </w:t>
      </w: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C15EA5" w:rsidRDefault="000A1C5E" w:rsidP="000A1C5E">
      <w:pPr>
        <w:spacing w:line="360" w:lineRule="auto"/>
        <w:jc w:val="both"/>
        <w:rPr>
          <w:rFonts w:ascii="Calibri" w:hAnsi="Calibri" w:cs="Trebuchet MS"/>
          <w:sz w:val="20"/>
          <w:szCs w:val="20"/>
        </w:rPr>
      </w:pPr>
      <w:r w:rsidRPr="00C15EA5">
        <w:rPr>
          <w:rFonts w:ascii="Calibri" w:hAnsi="Calibri" w:cs="Arial"/>
          <w:sz w:val="20"/>
          <w:szCs w:val="20"/>
        </w:rPr>
        <w:t>_</w:t>
      </w:r>
      <w:r w:rsidRPr="00C15EA5">
        <w:rPr>
          <w:rFonts w:ascii="Calibri" w:hAnsi="Calibri" w:cs="Trebuchet MS"/>
          <w:sz w:val="20"/>
          <w:szCs w:val="20"/>
        </w:rPr>
        <w:t>l_ sottoscritt_ (nome e cognome) _________________</w:t>
      </w:r>
      <w:proofErr w:type="spellStart"/>
      <w:r w:rsidRPr="00C15EA5">
        <w:rPr>
          <w:rFonts w:ascii="Calibri" w:hAnsi="Calibri" w:cs="Trebuchet MS"/>
          <w:sz w:val="20"/>
          <w:szCs w:val="20"/>
        </w:rPr>
        <w:t>nat</w:t>
      </w:r>
      <w:proofErr w:type="spellEnd"/>
      <w:r w:rsidRPr="00C15EA5">
        <w:rPr>
          <w:rFonts w:ascii="Calibri" w:hAnsi="Calibri" w:cs="Trebuchet MS"/>
          <w:sz w:val="20"/>
          <w:szCs w:val="20"/>
        </w:rPr>
        <w:t xml:space="preserve">_ a __________________________ </w:t>
      </w:r>
      <w:proofErr w:type="spellStart"/>
      <w:r w:rsidRPr="00C15EA5">
        <w:rPr>
          <w:rFonts w:ascii="Calibri" w:hAnsi="Calibri" w:cs="Trebuchet MS"/>
          <w:sz w:val="20"/>
          <w:szCs w:val="20"/>
        </w:rPr>
        <w:t>Prov</w:t>
      </w:r>
      <w:proofErr w:type="spellEnd"/>
      <w:r w:rsidRPr="00C15EA5">
        <w:rPr>
          <w:rFonts w:ascii="Calibri" w:hAnsi="Calibri" w:cs="Trebuchet MS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C15EA5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4"/>
          <w:lang w:eastAsia="it-IT"/>
        </w:rPr>
      </w:pPr>
      <w:r w:rsidRPr="00C15EA5">
        <w:rPr>
          <w:rFonts w:eastAsia="Times New Roman" w:cstheme="minorHAnsi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C15EA5">
        <w:rPr>
          <w:rFonts w:eastAsia="Times New Roman" w:cstheme="minorHAnsi"/>
          <w:kern w:val="2"/>
          <w:sz w:val="20"/>
          <w:szCs w:val="24"/>
          <w:lang w:eastAsia="it-IT"/>
        </w:rPr>
        <w:tab/>
        <w:t xml:space="preserve"> riconosciute</w:t>
      </w:r>
      <w:r w:rsidR="00C15EA5">
        <w:rPr>
          <w:rFonts w:eastAsia="Times New Roman" w:cstheme="minorHAnsi"/>
          <w:kern w:val="2"/>
          <w:sz w:val="20"/>
          <w:szCs w:val="24"/>
          <w:lang w:eastAsia="it-IT"/>
        </w:rPr>
        <w:t xml:space="preserve"> </w:t>
      </w:r>
      <w:r w:rsidRPr="00C15EA5">
        <w:rPr>
          <w:rFonts w:eastAsia="Times New Roman" w:cstheme="minorHAnsi"/>
          <w:kern w:val="2"/>
          <w:sz w:val="20"/>
          <w:szCs w:val="24"/>
          <w:lang w:eastAsia="it-IT"/>
        </w:rPr>
        <w:t>o accertate con sentenza passata in giudicato come di seguito elencato:</w:t>
      </w:r>
      <w:r w:rsidR="00C15EA5">
        <w:rPr>
          <w:rFonts w:eastAsia="Times New Roman" w:cstheme="minorHAnsi"/>
          <w:kern w:val="2"/>
          <w:sz w:val="20"/>
          <w:szCs w:val="24"/>
          <w:lang w:eastAsia="it-IT"/>
        </w:rPr>
        <w:t xml:space="preserve"> </w:t>
      </w:r>
      <w:bookmarkStart w:id="0" w:name="_GoBack"/>
      <w:bookmarkEnd w:id="0"/>
      <w:r w:rsidRPr="00C15EA5">
        <w:rPr>
          <w:rFonts w:eastAsia="Times New Roman" w:cstheme="minorHAnsi"/>
          <w:kern w:val="2"/>
          <w:sz w:val="20"/>
          <w:szCs w:val="24"/>
          <w:lang w:eastAsia="it-IT"/>
        </w:rPr>
        <w:t>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 w:rsidSect="00C15EA5">
      <w:headerReference w:type="default" r:id="rId7"/>
      <w:footerReference w:type="default" r:id="rId8"/>
      <w:pgSz w:w="11906" w:h="16838"/>
      <w:pgMar w:top="1417" w:right="1134" w:bottom="1134" w:left="1134" w:header="708" w:footer="2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F73" w:rsidRDefault="00D03F73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Classificazione del documento: Consip Public</w:t>
    </w:r>
  </w:p>
  <w:p w:rsidR="00C15EA5" w:rsidRDefault="00C15EA5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C15EA5">
      <w:rPr>
        <w:rFonts w:ascii="Calibri" w:hAnsi="Calibri"/>
        <w:sz w:val="18"/>
        <w:szCs w:val="18"/>
      </w:rPr>
      <w:t xml:space="preserve">Affidamento diretto </w:t>
    </w:r>
    <w:proofErr w:type="spellStart"/>
    <w:r w:rsidRPr="00C15EA5">
      <w:rPr>
        <w:rFonts w:ascii="Calibri" w:hAnsi="Calibri"/>
        <w:sz w:val="18"/>
        <w:szCs w:val="18"/>
      </w:rPr>
      <w:t>MePA</w:t>
    </w:r>
    <w:proofErr w:type="spellEnd"/>
    <w:r w:rsidRPr="00C15EA5">
      <w:rPr>
        <w:rFonts w:ascii="Calibri" w:hAnsi="Calibri"/>
        <w:sz w:val="18"/>
        <w:szCs w:val="18"/>
      </w:rPr>
      <w:t xml:space="preserve"> (ex art. 36 comma 2 lettera a e comma 6) - d.lgs. 50/2016)</w:t>
    </w:r>
    <w:r>
      <w:rPr>
        <w:rFonts w:ascii="Calibri" w:hAnsi="Calibri"/>
        <w:sz w:val="18"/>
        <w:szCs w:val="18"/>
      </w:rPr>
      <w:t xml:space="preserve"> per la f</w:t>
    </w:r>
    <w:r w:rsidRPr="00C15EA5">
      <w:rPr>
        <w:rFonts w:ascii="Calibri" w:hAnsi="Calibri"/>
        <w:sz w:val="18"/>
        <w:szCs w:val="18"/>
      </w:rPr>
      <w:t>ornitura equipaggiamento accessorio per autovettura di servizio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15EA5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03F73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BA23B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2019-10-02T10:42:00Z</dcterms:modified>
</cp:coreProperties>
</file>